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jc w:val="center"/>
        <w:rPr>
          <w:rFonts w:hint="default" w:ascii="ＭＳ ゴシック" w:hAnsi="ＭＳ ゴシック" w:eastAsia="ＭＳ ゴシック"/>
          <w:b w:val="1"/>
          <w:kern w:val="0"/>
          <w:sz w:val="32"/>
        </w:rPr>
      </w:pPr>
      <w:r>
        <w:rPr>
          <w:rFonts w:hint="default" w:asciiTheme="minorEastAsia" w:hAnsiTheme="minorEastAsia" w:eastAsiaTheme="minorEastAsia"/>
          <w:kern w:val="0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5381625</wp:posOffset>
                </wp:positionH>
                <wp:positionV relativeFrom="paragraph">
                  <wp:posOffset>-486410</wp:posOffset>
                </wp:positionV>
                <wp:extent cx="1123950" cy="542925"/>
                <wp:effectExtent l="635" t="635" r="29845" b="10795"/>
                <wp:wrapNone/>
                <wp:docPr id="1026" name="テキスト ボックス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1"/>
                      <wps:cNvSpPr txBox="1"/>
                      <wps:spPr>
                        <a:xfrm>
                          <a:off x="0" y="0"/>
                          <a:ext cx="1123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="HG丸ｺﾞｼｯｸM-PRO" w:hAnsi="HG丸ｺﾞｼｯｸM-PRO" w:eastAsia="HG丸ｺﾞｼｯｸM-PRO"/>
                                <w:b w:val="1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b w:val="1"/>
                                <w:color w:val="FF0000"/>
                                <w:sz w:val="3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style="z-index:2;height:42.75pt;mso-wrap-distance-left:9pt;width:88.5pt;mso-wrap-distance-top:0pt;mso-position-horizontal-relative:text;position:absolute;margin-top:-38.29pt;margin-left:423.75pt;mso-position-vertical-relative:text;mso-wrap-distance-bottom:0pt;mso-wrap-distance-right:9pt;v-text-anchor:middle;" o:spid="_x0000_s1026" o:allowincell="t" o:allowoverlap="t" filled="t" fillcolor="#ffffff [3201]" stroked="t" strokecolor="#ff0000" strokeweight="1pt" o:spt="202" type="#_x0000_t202">
                <v:fill/>
                <v:stroke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="HG丸ｺﾞｼｯｸM-PRO" w:hAnsi="HG丸ｺﾞｼｯｸM-PRO" w:eastAsia="HG丸ｺﾞｼｯｸM-PRO"/>
                          <w:b w:val="1"/>
                          <w:color w:val="FF0000"/>
                          <w:sz w:val="32"/>
                        </w:rPr>
                      </w:pPr>
                      <w:r>
                        <w:rPr>
                          <w:rFonts w:hint="eastAsia" w:ascii="HG丸ｺﾞｼｯｸM-PRO" w:hAnsi="HG丸ｺﾞｼｯｸM-PRO" w:eastAsia="HG丸ｺﾞｼｯｸM-PRO"/>
                          <w:b w:val="1"/>
                          <w:color w:val="FF0000"/>
                          <w:sz w:val="32"/>
                        </w:rPr>
                        <w:t>記載例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ＭＳ ゴシック" w:hAnsi="ＭＳ ゴシック" w:eastAsia="ＭＳ ゴシック"/>
          <w:b w:val="1"/>
          <w:kern w:val="0"/>
          <w:sz w:val="32"/>
        </w:rPr>
        <w:t>令和</w:t>
      </w:r>
      <w:bookmarkStart w:id="0" w:name="_GoBack"/>
      <w:bookmarkEnd w:id="0"/>
      <w:r>
        <w:rPr>
          <w:rFonts w:hint="eastAsia" w:ascii="ＭＳ ゴシック" w:hAnsi="ＭＳ ゴシック" w:eastAsia="ＭＳ ゴシック"/>
          <w:b w:val="1"/>
          <w:color w:val="FF0000"/>
          <w:kern w:val="0"/>
          <w:sz w:val="32"/>
        </w:rPr>
        <w:t>●</w:t>
      </w:r>
      <w:r>
        <w:rPr>
          <w:rFonts w:hint="eastAsia" w:ascii="ＭＳ ゴシック" w:hAnsi="ＭＳ ゴシック" w:eastAsia="ＭＳ ゴシック"/>
          <w:b w:val="1"/>
          <w:kern w:val="0"/>
          <w:sz w:val="32"/>
        </w:rPr>
        <w:t>年度　駒ヶ根市補助事業実績報告書</w:t>
      </w:r>
    </w:p>
    <w:p>
      <w:pPr>
        <w:pStyle w:val="0"/>
        <w:ind w:right="840"/>
        <w:rPr>
          <w:rFonts w:hint="default" w:asciiTheme="minorEastAsia" w:hAnsiTheme="minorEastAsia" w:eastAsiaTheme="minorEastAsia"/>
          <w:kern w:val="0"/>
        </w:rPr>
      </w:pPr>
      <w:r>
        <w:rPr>
          <w:rFonts w:hint="default" w:asciiTheme="minorEastAsia" w:hAnsiTheme="minorEastAsia" w:eastAsiaTheme="minorEastAsia"/>
          <w:kern w:val="0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165735</wp:posOffset>
                </wp:positionV>
                <wp:extent cx="1028700" cy="400050"/>
                <wp:effectExtent l="635" t="635" r="196850" b="10795"/>
                <wp:wrapNone/>
                <wp:docPr id="1027" name="四角形吹き出し 2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四角形吹き出し 2"/>
                      <wps:cNvSpPr/>
                      <wps:spPr>
                        <a:xfrm>
                          <a:off x="0" y="0"/>
                          <a:ext cx="1028700" cy="400050"/>
                        </a:xfrm>
                        <a:prstGeom prst="wedgeRectCallout">
                          <a:avLst>
                            <a:gd name="adj1" fmla="val 66205"/>
                            <a:gd name="adj2" fmla="val 595"/>
                          </a:avLst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="ＭＳ ゴシック" w:hAnsi="ＭＳ ゴシック" w:eastAsia="ＭＳ ゴシック"/>
                                <w:b w:val="1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hint="eastAsia" w:ascii="ＭＳ ゴシック" w:hAnsi="ＭＳ ゴシック" w:eastAsia="ＭＳ ゴシック"/>
                                <w:b w:val="1"/>
                                <w:color w:val="FF0000"/>
                                <w:sz w:val="20"/>
                              </w:rPr>
                              <w:t>提出日を記入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" style="z-index:3;height:31.5pt;mso-wrap-distance-left:9pt;width:81pt;mso-wrap-distance-top:0pt;mso-position-horizontal-relative:text;position:absolute;margin-top:13.05pt;margin-left:265.8pt;mso-position-vertical-relative:text;mso-wrap-distance-bottom:0pt;mso-wrap-distance-right:9pt;v-text-anchor:middle;" o:spid="_x0000_s1027" o:allowincell="t" o:allowoverlap="t" filled="f" stroked="t" strokecolor="#ff0000" strokeweight="1pt" o:spt="61" type="#_x0000_t61" adj="25100,10929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="ＭＳ ゴシック" w:hAnsi="ＭＳ ゴシック" w:eastAsia="ＭＳ ゴシック"/>
                          <w:b w:val="1"/>
                          <w:color w:val="FF0000"/>
                          <w:sz w:val="20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b w:val="1"/>
                          <w:color w:val="FF0000"/>
                          <w:sz w:val="20"/>
                        </w:rPr>
                        <w:t>提出日を記入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jc w:val="right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令和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〇〇</w:t>
      </w:r>
      <w:r>
        <w:rPr>
          <w:rFonts w:hint="eastAsia" w:asciiTheme="minorEastAsia" w:hAnsiTheme="minorEastAsia" w:eastAsiaTheme="minorEastAsia"/>
          <w:kern w:val="0"/>
        </w:rPr>
        <w:t>年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〇〇</w:t>
      </w:r>
      <w:r>
        <w:rPr>
          <w:rFonts w:hint="eastAsia" w:asciiTheme="minorEastAsia" w:hAnsiTheme="minorEastAsia" w:eastAsiaTheme="minorEastAsia"/>
          <w:kern w:val="0"/>
        </w:rPr>
        <w:t>月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〇〇</w:t>
      </w:r>
      <w:r>
        <w:rPr>
          <w:rFonts w:hint="eastAsia" w:asciiTheme="minorEastAsia" w:hAnsiTheme="minorEastAsia" w:eastAsiaTheme="minorEastAsia"/>
          <w:kern w:val="0"/>
        </w:rPr>
        <w:t>日</w:t>
      </w:r>
    </w:p>
    <w:p>
      <w:pPr>
        <w:pStyle w:val="0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（報告先）駒ヶ根市長</w:t>
      </w:r>
    </w:p>
    <w:p>
      <w:pPr>
        <w:pStyle w:val="0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　　　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（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危機管理課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）</w:t>
      </w:r>
    </w:p>
    <w:p>
      <w:pPr>
        <w:pStyle w:val="0"/>
        <w:spacing w:line="276" w:lineRule="auto"/>
        <w:ind w:firstLine="3465" w:firstLineChars="1650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（報告者）住　所　　駒ヶ根市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□□□□　　←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 xml:space="preserve"> 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区長宅住所</w:t>
      </w:r>
    </w:p>
    <w:p>
      <w:pPr>
        <w:pStyle w:val="0"/>
        <w:spacing w:line="276" w:lineRule="auto"/>
        <w:ind w:right="-674" w:rightChars="-321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　　　　　　　　　　　　　　　　　　　　　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名　称　　</w:t>
      </w:r>
      <w:r>
        <w:rPr>
          <w:rFonts w:hint="eastAsia" w:ascii="ＭＳ ゴシック" w:hAnsi="ＭＳ ゴシック" w:eastAsia="ＭＳ ゴシック"/>
          <w:b w:val="1"/>
          <w:color w:val="FF0000"/>
          <w:kern w:val="0"/>
        </w:rPr>
        <w:t>●●●</w:t>
      </w:r>
      <w:r>
        <w:rPr>
          <w:rFonts w:hint="eastAsia" w:asciiTheme="minorEastAsia" w:hAnsiTheme="minorEastAsia" w:eastAsiaTheme="minorEastAsia"/>
          <w:kern w:val="0"/>
        </w:rPr>
        <w:t>区（自主防災会）</w:t>
      </w:r>
    </w:p>
    <w:p>
      <w:pPr>
        <w:pStyle w:val="15"/>
        <w:spacing w:line="276" w:lineRule="auto"/>
        <w:jc w:val="left"/>
        <w:rPr>
          <w:rFonts w:hint="default" w:asciiTheme="minorEastAsia" w:hAnsiTheme="minorEastAsia" w:eastAsiaTheme="minorEastAsia"/>
          <w:kern w:val="0"/>
          <w:sz w:val="21"/>
          <w:u w:val="single" w:color="auto"/>
        </w:rPr>
      </w:pPr>
      <w:r>
        <w:rPr>
          <w:rFonts w:hint="eastAsia" w:asciiTheme="minorEastAsia" w:hAnsiTheme="minorEastAsia" w:eastAsiaTheme="minorEastAsia"/>
          <w:kern w:val="0"/>
          <w:sz w:val="21"/>
        </w:rPr>
        <w:t>　　　　　　　　　　　　　</w:t>
      </w:r>
      <w:r>
        <w:rPr>
          <w:rFonts w:hint="eastAsia" w:asciiTheme="minorEastAsia" w:hAnsiTheme="minorEastAsia" w:eastAsiaTheme="minorEastAsia"/>
          <w:kern w:val="0"/>
          <w:sz w:val="21"/>
        </w:rPr>
        <w:t xml:space="preserve"> </w:t>
      </w:r>
      <w:r>
        <w:rPr>
          <w:rFonts w:hint="eastAsia" w:asciiTheme="minorEastAsia" w:hAnsiTheme="minorEastAsia" w:eastAsiaTheme="minorEastAsia"/>
          <w:kern w:val="0"/>
          <w:sz w:val="21"/>
        </w:rPr>
        <w:t>　　　　　　　　</w:t>
      </w:r>
      <w:r>
        <w:rPr>
          <w:rFonts w:hint="eastAsia" w:asciiTheme="minorEastAsia" w:hAnsiTheme="minorEastAsia" w:eastAsiaTheme="minorEastAsia"/>
          <w:kern w:val="0"/>
          <w:sz w:val="21"/>
          <w:u w:val="single" w:color="auto"/>
        </w:rPr>
        <w:t>代表者　　区長（会長）　　</w:t>
      </w:r>
      <w:r>
        <w:rPr>
          <w:rFonts w:hint="eastAsia" w:ascii="ＭＳ ゴシック" w:hAnsi="ＭＳ ゴシック" w:eastAsia="ＭＳ ゴシック"/>
          <w:b w:val="1"/>
          <w:color w:val="FF0000"/>
          <w:kern w:val="0"/>
          <w:sz w:val="21"/>
          <w:u w:val="single" w:color="auto"/>
        </w:rPr>
        <w:t>△△　△△</w:t>
      </w:r>
      <w:r>
        <w:rPr>
          <w:rFonts w:hint="eastAsia" w:asciiTheme="minorEastAsia" w:hAnsiTheme="minorEastAsia" w:eastAsiaTheme="minorEastAsia"/>
          <w:kern w:val="0"/>
          <w:sz w:val="21"/>
          <w:u w:val="single" w:color="auto"/>
        </w:rPr>
        <w:t>　　　印　</w:t>
      </w:r>
    </w:p>
    <w:p>
      <w:pPr>
        <w:pStyle w:val="0"/>
        <w:rPr>
          <w:rFonts w:hint="default" w:asciiTheme="minorEastAsia" w:hAnsiTheme="minorEastAsia" w:eastAsiaTheme="minorEastAsia"/>
          <w:kern w:val="0"/>
        </w:rPr>
      </w:pPr>
    </w:p>
    <w:p>
      <w:pPr>
        <w:pStyle w:val="20"/>
        <w:ind w:left="0" w:firstLine="210" w:firstLineChars="10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駒ヶ根市補助金規則（昭和４４年規則第８号）第１０条の規定に基づき、令和</w:t>
      </w:r>
      <w:r>
        <w:rPr>
          <w:rFonts w:hint="eastAsia" w:asciiTheme="minorEastAsia" w:hAnsiTheme="minorEastAsia" w:eastAsiaTheme="minorEastAsia"/>
          <w:color w:val="FF0000"/>
        </w:rPr>
        <w:t>●</w:t>
      </w:r>
      <w:r>
        <w:rPr>
          <w:rFonts w:hint="eastAsia" w:asciiTheme="minorEastAsia" w:hAnsiTheme="minorEastAsia" w:eastAsiaTheme="minorEastAsia"/>
        </w:rPr>
        <w:t>年度駒ヶ根市補助事業が完了したので、下記のとおり関係書式を添えて報告します。</w:t>
      </w:r>
    </w:p>
    <w:p>
      <w:pPr>
        <w:pStyle w:val="20"/>
        <w:ind w:left="237" w:leftChars="13"/>
        <w:rPr>
          <w:rFonts w:hint="default" w:asciiTheme="minorEastAsia" w:hAnsiTheme="minorEastAsia" w:eastAsiaTheme="minorEastAsia"/>
        </w:rPr>
      </w:pPr>
    </w:p>
    <w:p>
      <w:pPr>
        <w:pStyle w:val="16"/>
        <w:rPr>
          <w:rFonts w:hint="default" w:asciiTheme="minorEastAsia" w:hAnsiTheme="minorEastAsia" w:eastAsiaTheme="minorEastAsia"/>
          <w:kern w:val="0"/>
          <w:sz w:val="21"/>
        </w:rPr>
      </w:pPr>
      <w:r>
        <w:rPr>
          <w:rFonts w:hint="eastAsia" w:asciiTheme="minorEastAsia" w:hAnsiTheme="minorEastAsia" w:eastAsiaTheme="minorEastAsia"/>
          <w:kern w:val="0"/>
          <w:sz w:val="21"/>
        </w:rPr>
        <w:t>記</w:t>
      </w:r>
    </w:p>
    <w:p>
      <w:pPr>
        <w:pStyle w:val="0"/>
        <w:rPr>
          <w:rFonts w:hint="default" w:asciiTheme="minorEastAsia" w:hAnsiTheme="minorEastAsia" w:eastAsiaTheme="minorEastAsia"/>
        </w:rPr>
      </w:pPr>
    </w:p>
    <w:tbl>
      <w:tblPr>
        <w:tblStyle w:val="11"/>
        <w:tblW w:w="9624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454"/>
        <w:gridCol w:w="1417"/>
        <w:gridCol w:w="524"/>
        <w:gridCol w:w="3544"/>
        <w:gridCol w:w="992"/>
        <w:gridCol w:w="1276"/>
        <w:gridCol w:w="1417"/>
      </w:tblGrid>
      <w:tr>
        <w:trPr>
          <w:cantSplit/>
          <w:trHeight w:val="680" w:hRule="atLeast"/>
        </w:trPr>
        <w:tc>
          <w:tcPr>
            <w:tcW w:w="454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１</w:t>
            </w:r>
          </w:p>
        </w:tc>
        <w:tc>
          <w:tcPr>
            <w:tcW w:w="1417" w:type="dxa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事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業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名</w:t>
            </w:r>
          </w:p>
        </w:tc>
        <w:tc>
          <w:tcPr>
            <w:tcW w:w="7753" w:type="dxa"/>
            <w:gridSpan w:val="5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駒ヶ根市自主防災組織防災資機材整備事業</w:t>
            </w:r>
          </w:p>
        </w:tc>
      </w:tr>
      <w:tr>
        <w:trPr>
          <w:cantSplit/>
          <w:trHeight w:val="850" w:hRule="atLeast"/>
        </w:trPr>
        <w:tc>
          <w:tcPr>
            <w:tcW w:w="454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２</w:t>
            </w:r>
          </w:p>
        </w:tc>
        <w:tc>
          <w:tcPr>
            <w:tcW w:w="1417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事業期間</w:t>
            </w:r>
          </w:p>
        </w:tc>
        <w:tc>
          <w:tcPr>
            <w:tcW w:w="7753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1890" w:firstLineChars="900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【着手】令和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■■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年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■■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月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■■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日</w:t>
            </w:r>
          </w:p>
          <w:p>
            <w:pPr>
              <w:pStyle w:val="0"/>
              <w:ind w:firstLine="1890" w:firstLineChars="900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【完了】令和　　　年　　　月　　　日　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←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 xml:space="preserve"> 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空欄</w:t>
            </w: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restart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３</w:t>
            </w:r>
          </w:p>
        </w:tc>
        <w:tc>
          <w:tcPr>
            <w:tcW w:w="1417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事業実績</w:t>
            </w:r>
          </w:p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  <w:sz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</w:rPr>
              <w:t>(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</w:rPr>
              <w:t>防災資</w:t>
            </w:r>
          </w:p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  <w:sz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</w:rPr>
              <w:t>機材整備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</w:rPr>
              <w:t>)</w:t>
            </w: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N</w:t>
            </w:r>
            <w:r>
              <w:rPr>
                <w:rFonts w:hint="default" w:asciiTheme="minorEastAsia" w:hAnsiTheme="minorEastAsia" w:eastAsiaTheme="minorEastAsia"/>
                <w:kern w:val="0"/>
              </w:rPr>
              <w:t>o.</w:t>
            </w:r>
          </w:p>
        </w:tc>
        <w:tc>
          <w:tcPr>
            <w:tcW w:w="354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品　名</w:t>
            </w:r>
          </w:p>
        </w:tc>
        <w:tc>
          <w:tcPr>
            <w:tcW w:w="992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数量</w:t>
            </w:r>
          </w:p>
        </w:tc>
        <w:tc>
          <w:tcPr>
            <w:tcW w:w="1276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単価</w:t>
            </w:r>
            <w:r>
              <w:rPr>
                <w:rFonts w:hint="default" w:asciiTheme="minorEastAsia" w:hAnsiTheme="minorEastAsia" w:eastAsiaTheme="minorEastAsia"/>
                <w:kern w:val="0"/>
                <w:sz w:val="18"/>
              </w:rPr>
              <w:t>(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</w:rPr>
              <w:t>円</w:t>
            </w:r>
            <w:r>
              <w:rPr>
                <w:rFonts w:hint="default" w:asciiTheme="minorEastAsia" w:hAnsiTheme="minorEastAsia" w:eastAsiaTheme="minorEastAsia"/>
                <w:kern w:val="0"/>
                <w:sz w:val="18"/>
              </w:rPr>
              <w:t>)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金額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</w:rPr>
              <w:t>(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</w:rPr>
              <w:t>円</w:t>
            </w:r>
            <w:r>
              <w:rPr>
                <w:rFonts w:hint="default" w:asciiTheme="minorEastAsia" w:hAnsiTheme="minorEastAsia" w:eastAsiaTheme="minorEastAsia"/>
                <w:kern w:val="0"/>
                <w:sz w:val="18"/>
              </w:rPr>
              <w:t>)</w:t>
            </w: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１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消火栓ホース格納箱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27,500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27,500</w:t>
            </w: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２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消火栓用ホース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</w:t>
            </w:r>
            <w:r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  <w:t>9,800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3</w:t>
            </w:r>
            <w:r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  <w:t>9,600</w:t>
            </w: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３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消火器（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10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型）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5,720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11,440</w:t>
            </w: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４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ｱﾙﾌｧ米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50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食ﾀｲﾌﾟ（白飯）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14,040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14,040</w:t>
            </w: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５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ｱﾙﾌｧ米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食ﾀｲﾌﾟ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  <w:sz w:val="18"/>
              </w:rPr>
              <w:t>（山菜おこわ）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21,600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　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43,200</w:t>
            </w: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６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７</w:t>
            </w:r>
          </w:p>
        </w:tc>
        <w:tc>
          <w:tcPr>
            <w:tcW w:w="3544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８</w:t>
            </w:r>
          </w:p>
        </w:tc>
        <w:tc>
          <w:tcPr>
            <w:tcW w:w="3544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992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6336" w:type="dxa"/>
            <w:gridSpan w:val="4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合　計　金　額</w:t>
            </w:r>
          </w:p>
        </w:tc>
        <w:tc>
          <w:tcPr>
            <w:tcW w:w="141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b w:val="1"/>
                <w:kern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color w:val="FF0000"/>
                <w:kern w:val="0"/>
              </w:rPr>
              <w:t>135,780</w:t>
            </w:r>
          </w:p>
        </w:tc>
      </w:tr>
      <w:tr>
        <w:trPr>
          <w:cantSplit/>
          <w:trHeight w:val="454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63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補　助　金　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67,890</w:t>
            </w:r>
          </w:p>
        </w:tc>
      </w:tr>
      <w:tr>
        <w:trPr>
          <w:cantSplit/>
          <w:trHeight w:val="680" w:hRule="atLeast"/>
        </w:trPr>
        <w:tc>
          <w:tcPr>
            <w:tcW w:w="454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４</w:t>
            </w:r>
          </w:p>
        </w:tc>
        <w:tc>
          <w:tcPr>
            <w:tcW w:w="1417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事業効果</w:t>
            </w:r>
          </w:p>
        </w:tc>
        <w:tc>
          <w:tcPr>
            <w:tcW w:w="7753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10" w:firstLineChars="100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防災資機材整備により、自主防災組織の充実、強化が図られた。</w:t>
            </w:r>
          </w:p>
        </w:tc>
      </w:tr>
      <w:tr>
        <w:trPr>
          <w:cantSplit/>
          <w:trHeight w:val="850" w:hRule="atLeast"/>
        </w:trPr>
        <w:tc>
          <w:tcPr>
            <w:tcW w:w="454" w:type="dxa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５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添付書類</w:t>
            </w:r>
          </w:p>
        </w:tc>
        <w:tc>
          <w:tcPr>
            <w:tcW w:w="7753" w:type="dxa"/>
            <w:gridSpan w:val="5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11" w:firstLineChars="100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hidden="0" allowOverlap="1">
                      <wp:simplePos x="0" y="0"/>
                      <wp:positionH relativeFrom="column">
                        <wp:posOffset>1590675</wp:posOffset>
                      </wp:positionH>
                      <wp:positionV relativeFrom="paragraph">
                        <wp:posOffset>60325</wp:posOffset>
                      </wp:positionV>
                      <wp:extent cx="1343025" cy="352425"/>
                      <wp:effectExtent l="0" t="0" r="635" b="635"/>
                      <wp:wrapNone/>
                      <wp:docPr id="1028" name="テキスト ボックス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8" name="テキスト ボックス 4"/>
                            <wps:cNvSpPr txBox="1"/>
                            <wps:spPr>
                              <a:xfrm>
                                <a:off x="0" y="0"/>
                                <a:ext cx="1343025" cy="3524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 w:asciiTheme="majorEastAsia" w:hAnsiTheme="majorEastAsia" w:eastAsiaTheme="majorEastAsia"/>
                                      <w:b w:val="1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 w:asciiTheme="majorEastAsia" w:hAnsiTheme="majorEastAsia" w:eastAsiaTheme="majorEastAsia"/>
                                      <w:b w:val="1"/>
                                      <w:color w:val="FF0000"/>
                                    </w:rPr>
                                    <w:t>←</w:t>
                                  </w:r>
                                  <w:r>
                                    <w:rPr>
                                      <w:rFonts w:hint="eastAsia" w:asciiTheme="majorEastAsia" w:hAnsiTheme="majorEastAsia" w:eastAsiaTheme="majorEastAsia"/>
                                      <w:b w:val="1"/>
                                      <w:color w:val="FF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Theme="majorEastAsia" w:hAnsiTheme="majorEastAsia" w:eastAsiaTheme="majorEastAsia"/>
                                      <w:b w:val="1"/>
                                      <w:color w:val="FF0000"/>
                                    </w:rPr>
                                    <w:t>添付すること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" style="z-index:4;height:27.75pt;mso-wrap-distance-left:9pt;width:105.75pt;mso-wrap-distance-top:0pt;mso-position-horizontal-relative:text;position:absolute;margin-top:4.75pt;margin-left:125.25pt;mso-position-vertical-relative:text;mso-wrap-distance-bottom:0pt;mso-wrap-distance-right:9pt;v-text-anchor:top;" o:spid="_x0000_s1028" o:allowincell="t" o:allowoverlap="t" filled="f" stroked="f" strokeweight="0.5pt" o:spt="202" type="#_x0000_t202">
                      <v:fill/>
                      <v:textbox style="layout-flow:horizontal;">
                        <w:txbxContent>
                          <w:p>
                            <w:pPr>
                              <w:pStyle w:val="0"/>
                              <w:rPr>
                                <w:rFonts w:hint="default" w:asciiTheme="majorEastAsia" w:hAnsiTheme="majorEastAsia" w:eastAsiaTheme="majorEastAsia"/>
                                <w:b w:val="1"/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FF0000"/>
                              </w:rPr>
                              <w:t>←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FF0000"/>
                              </w:rPr>
                              <w:t>添付すること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☑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領収書の写し</w:t>
            </w:r>
          </w:p>
          <w:p>
            <w:pPr>
              <w:pStyle w:val="0"/>
              <w:ind w:firstLine="211" w:firstLineChars="100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☑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写真等関係書類</w:t>
            </w:r>
          </w:p>
        </w:tc>
      </w:tr>
    </w:tbl>
    <w:p>
      <w:pPr>
        <w:pStyle w:val="0"/>
        <w:ind w:right="-1134" w:rightChars="-540"/>
        <w:rPr>
          <w:rFonts w:hint="default" w:asciiTheme="minorEastAsia" w:hAnsiTheme="minorEastAsia" w:eastAsiaTheme="minorEastAsia"/>
        </w:rPr>
      </w:pPr>
    </w:p>
    <w:sectPr>
      <w:headerReference r:id="rId5" w:type="default"/>
      <w:pgSz w:w="11906" w:h="16838"/>
      <w:pgMar w:top="1134" w:right="1134" w:bottom="851" w:left="1134" w:header="567" w:footer="567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jc w:val="left"/>
      <w:rPr>
        <w:rFonts w:hint="default"/>
        <w:sz w:val="20"/>
      </w:rPr>
    </w:pPr>
    <w:r>
      <w:rPr>
        <w:rFonts w:hint="eastAsia"/>
        <w:sz w:val="20"/>
      </w:rPr>
      <w:t>（第１０条関係様式）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  <w:rPr>
      <w:sz w:val="24"/>
    </w:rPr>
  </w:style>
  <w:style w:type="paragraph" w:styleId="16">
    <w:name w:val="Note Heading"/>
    <w:basedOn w:val="0"/>
    <w:next w:val="0"/>
    <w:link w:val="0"/>
    <w:uiPriority w:val="0"/>
    <w:pPr>
      <w:jc w:val="center"/>
    </w:pPr>
    <w:rPr>
      <w:sz w:val="24"/>
    </w:rPr>
  </w:style>
  <w:style w:type="paragraph" w:styleId="17">
    <w:name w:val="Closing"/>
    <w:basedOn w:val="0"/>
    <w:next w:val="17"/>
    <w:link w:val="0"/>
    <w:uiPriority w:val="0"/>
    <w:pPr>
      <w:jc w:val="right"/>
    </w:pPr>
    <w:rPr>
      <w:sz w:val="24"/>
    </w:rPr>
  </w:style>
  <w:style w:type="paragraph" w:styleId="18">
    <w:name w:val="Body Text Indent"/>
    <w:basedOn w:val="0"/>
    <w:next w:val="18"/>
    <w:link w:val="0"/>
    <w:uiPriority w:val="0"/>
    <w:pPr>
      <w:ind w:left="420" w:hanging="420" w:hangingChars="200"/>
    </w:pPr>
  </w:style>
  <w:style w:type="paragraph" w:styleId="19">
    <w:name w:val="Body Text Indent 2"/>
    <w:basedOn w:val="0"/>
    <w:next w:val="19"/>
    <w:link w:val="0"/>
    <w:uiPriority w:val="0"/>
    <w:pPr>
      <w:ind w:firstLine="210" w:firstLineChars="100"/>
    </w:pPr>
  </w:style>
  <w:style w:type="paragraph" w:styleId="20">
    <w:name w:val="Body Text Indent 3"/>
    <w:basedOn w:val="0"/>
    <w:next w:val="20"/>
    <w:link w:val="0"/>
    <w:uiPriority w:val="0"/>
    <w:pPr>
      <w:ind w:left="210" w:hanging="210" w:hangingChars="100"/>
    </w:pPr>
    <w:rPr>
      <w:kern w:val="0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  <w:rPr>
      <w:kern w:val="2"/>
      <w:sz w:val="21"/>
    </w:rPr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basedOn w:val="10"/>
    <w:next w:val="24"/>
    <w:link w:val="23"/>
    <w:uiPriority w:val="0"/>
    <w:rPr>
      <w:kern w:val="2"/>
      <w:sz w:val="21"/>
    </w:rPr>
  </w:style>
  <w:style w:type="paragraph" w:styleId="25">
    <w:name w:val="List Paragraph"/>
    <w:basedOn w:val="0"/>
    <w:next w:val="25"/>
    <w:link w:val="0"/>
    <w:uiPriority w:val="0"/>
    <w:qFormat/>
    <w:pPr>
      <w:ind w:left="840" w:leftChars="400"/>
    </w:pPr>
  </w:style>
  <w:style w:type="paragraph" w:styleId="26">
    <w:name w:val="Balloon Text"/>
    <w:basedOn w:val="0"/>
    <w:next w:val="26"/>
    <w:link w:val="27"/>
    <w:uiPriority w:val="0"/>
    <w:semiHidden/>
    <w:rPr>
      <w:rFonts w:asciiTheme="majorHAnsi" w:hAnsiTheme="majorHAnsi" w:eastAsiaTheme="majorEastAsia"/>
      <w:sz w:val="18"/>
    </w:rPr>
  </w:style>
  <w:style w:type="character" w:styleId="27" w:customStyle="1">
    <w:name w:val="吹き出し (文字)"/>
    <w:basedOn w:val="10"/>
    <w:next w:val="27"/>
    <w:link w:val="26"/>
    <w:uiPriority w:val="0"/>
    <w:rPr>
      <w:rFonts w:asciiTheme="majorHAnsi" w:hAnsiTheme="majorHAnsi" w:eastAsiaTheme="majorEastAsia"/>
      <w:kern w:val="2"/>
      <w:sz w:val="18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110</TotalTime>
  <Pages>1</Pages>
  <Words>33</Words>
  <Characters>460</Characters>
  <Application>JUST Note</Application>
  <Lines>381</Lines>
  <Paragraphs>64</Paragraphs>
  <CharactersWithSpaces>554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林　郁恵</cp:lastModifiedBy>
  <cp:lastPrinted>2024-05-10T00:27:00Z</cp:lastPrinted>
  <dcterms:created xsi:type="dcterms:W3CDTF">2015-04-06T06:17:00Z</dcterms:created>
  <dcterms:modified xsi:type="dcterms:W3CDTF">2026-05-18T01:56:18Z</dcterms:modified>
  <cp:revision>35</cp:revision>
</cp:coreProperties>
</file>